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20" w:after="120"/>
        <w:ind w:left="-382" w:leftChars="-200" w:right="-1000" w:rightChars="-500" w:hanging="18" w:hangingChars="7"/>
        <w:jc w:val="both"/>
        <w:textAlignment w:val="auto"/>
        <w:outlineLvl w:val="0"/>
        <w:rPr>
          <w:rFonts w:hint="default" w:ascii="Times New Roman" w:hAnsi="Times New Roman"/>
          <w:b w:val="0"/>
          <w:bCs w:val="0"/>
          <w:color w:val="000000" w:themeColor="text1"/>
          <w:sz w:val="26"/>
          <w:szCs w:val="26"/>
          <w:lang w:val="en-US"/>
          <w14:textFill>
            <w14:solidFill>
              <w14:schemeClr w14:val="tx1"/>
            </w14:solidFill>
          </w14:textFill>
        </w:rPr>
      </w:pPr>
      <w:bookmarkStart w:id="0" w:name="_Toc5400"/>
      <w:bookmarkStart w:id="1" w:name="_Toc30934"/>
      <w:bookmarkStart w:id="2" w:name="_Toc15249"/>
      <w:r>
        <w:rPr>
          <w:rFonts w:hint="default" w:ascii="Times New Roman" w:hAnsi="Times New Roman"/>
          <w:b/>
          <w:bCs/>
          <w:color w:val="2E75B6" w:themeColor="accent1" w:themeShade="BF"/>
          <w:sz w:val="26"/>
          <w:szCs w:val="26"/>
          <w:lang w:val="en-US"/>
        </w:rPr>
        <w:t>MẪU QUYẾT ĐỊNH CỦA (HỘI ĐỒNG THÀNH VIÊN]/[HỘI ĐỒNG QUẢN TRỊ VỀ VIỆC [THAY ĐỔI CƠ CẤU]/[THAY ĐỔI CÔNG NGHỆ]/[LÝ DO KINH TẾ]</w:t>
      </w:r>
      <w:bookmarkEnd w:id="0"/>
      <w:bookmarkEnd w:id="1"/>
      <w:bookmarkEnd w:id="2"/>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1000" w:rightChars="-500" w:firstLine="3120" w:firstLineChars="12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Tại ……..,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QUYẾT ĐỊNH CỦA</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[HỘI ĐỒNG THÀNH VIÊN] HỘI ĐỒNG QUẢN TRỊ</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[TÊN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199" w:right="-1000" w:rightChars="-500" w:hanging="399" w:hangingChars="153"/>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V/v: [Thay đổi cơ cấu]/[Thay đổi công nghệ]/[Lý do kinh tế]</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199" w:right="-1000" w:rightChars="-500" w:hanging="399" w:hangingChars="153"/>
        <w:jc w:val="center"/>
        <w:textAlignment w:val="auto"/>
        <w:rPr>
          <w:rFonts w:hint="default" w:ascii="Times New Roman" w:hAnsi="Times New Roman"/>
          <w:b/>
          <w:bCs/>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 [HỘI ĐỒNG THÀNH VIÊN]/[HỘI ĐỒNG QUẢN TRỊ] [TÊN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Căn cứ:</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Điều lệ của [Tên Công ty] </w:t>
      </w:r>
      <w:r>
        <w:rPr>
          <w:rFonts w:hint="default" w:ascii="Times New Roman" w:hAnsi="Times New Roman"/>
          <w:b/>
          <w:bCs/>
          <w:color w:val="000000" w:themeColor="text1"/>
          <w:sz w:val="26"/>
          <w:szCs w:val="26"/>
          <w:lang w:val="en-US"/>
          <w14:textFill>
            <w14:solidFill>
              <w14:schemeClr w14:val="tx1"/>
            </w14:solidFill>
          </w14:textFill>
        </w:rPr>
        <w:t>(“Công ty’’)</w:t>
      </w:r>
      <w:r>
        <w:rPr>
          <w:rFonts w:hint="default" w:ascii="Times New Roman" w:hAnsi="Times New Roman"/>
          <w:b w:val="0"/>
          <w:bCs w:val="0"/>
          <w:color w:val="000000" w:themeColor="text1"/>
          <w:sz w:val="26"/>
          <w:szCs w:val="26"/>
          <w:lang w:val="en-US"/>
          <w14:textFill>
            <w14:solidFill>
              <w14:schemeClr w14:val="tx1"/>
            </w14:solidFill>
          </w14:textFill>
        </w:rPr>
        <w:t xml:space="preserve"> đã được thông qua [ngày] [tháng] [năm];</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Giấy chứng nhận đầu tư số………do UBND [Tĩnh]/[Thành phố]……….cấp lần đầu [ngày] [tháng] [năm] và chứng nhận thay đổi lần thứ……….và Giấy chứng nhận doanh nghiệp số …………do [Sở Kế hoạch và Đầu tư [Tỉnh]/[Thành phố] ……………..cấp [ngày] [tháng] [năm]; và</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Biên bản họp của [Hội đồng Thành viên]/[Hội đồng Quản trị] Công ty về việc [Thay đổi cơ cấu]/[Thay đổi công nghệ / [Lý do kinh tế] vào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QUYẾT ĐỊNH</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514" w:leftChars="-200" w:right="-1000" w:rightChars="-500" w:hanging="914" w:hangingChars="3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2E75B6" w:themeColor="accent1" w:themeShade="BF"/>
          <w:sz w:val="26"/>
          <w:szCs w:val="26"/>
          <w:lang w:val="en-US"/>
        </w:rPr>
        <w:t xml:space="preserve">Điều 1: </w:t>
      </w:r>
      <w:r>
        <w:rPr>
          <w:rFonts w:hint="default" w:ascii="Times New Roman" w:hAnsi="Times New Roman"/>
          <w:b w:val="0"/>
          <w:bCs w:val="0"/>
          <w:color w:val="000000" w:themeColor="text1"/>
          <w:sz w:val="26"/>
          <w:szCs w:val="26"/>
          <w:lang w:val="en-US"/>
          <w14:textFill>
            <w14:solidFill>
              <w14:schemeClr w14:val="tx1"/>
            </w14:solidFill>
          </w14:textFill>
        </w:rPr>
        <w:t>Phê chuẩn việc [thay đổi cơ cấu]/[thay đổi công nghệ] / [lý do kinh tế].</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648" w:leftChars="258" w:right="-1000" w:rightChars="-500" w:hanging="132" w:hangingChars="5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Những người lao động bị ảnh hưởng bởi việc [thay đổi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648" w:leftChars="258" w:right="-1000" w:rightChars="-500" w:hanging="132" w:hangingChars="5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cơ cấu]/[thay đổi công nghệ]/[lý do kinh tế gồm:</w:t>
      </w:r>
    </w:p>
    <w:p>
      <w:pPr>
        <w:keepNext w:val="0"/>
        <w:keepLines w:val="0"/>
        <w:pageBreakBefore w:val="0"/>
        <w:widowControl/>
        <w:numPr>
          <w:ilvl w:val="0"/>
          <w:numId w:val="2"/>
        </w:numPr>
        <w:kinsoku/>
        <w:wordWrap/>
        <w:overflowPunct/>
        <w:topLinePunct w:val="0"/>
        <w:autoSpaceDE/>
        <w:autoSpaceDN/>
        <w:bidi w:val="0"/>
        <w:adjustRightInd/>
        <w:snapToGrid/>
        <w:spacing w:before="60" w:after="60"/>
        <w:ind w:left="18" w:leftChars="9"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[Ông]/[Ba] ………………………. – [Vị trí công việc];</w:t>
      </w:r>
    </w:p>
    <w:p>
      <w:pPr>
        <w:keepNext w:val="0"/>
        <w:keepLines w:val="0"/>
        <w:pageBreakBefore w:val="0"/>
        <w:widowControl/>
        <w:numPr>
          <w:ilvl w:val="0"/>
          <w:numId w:val="2"/>
        </w:numPr>
        <w:kinsoku/>
        <w:wordWrap/>
        <w:overflowPunct/>
        <w:topLinePunct w:val="0"/>
        <w:autoSpaceDE/>
        <w:autoSpaceDN/>
        <w:bidi w:val="0"/>
        <w:adjustRightInd/>
        <w:snapToGrid/>
        <w:spacing w:before="60" w:after="60"/>
        <w:ind w:left="18" w:leftChars="9"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[Ông]/[Bà] ………………………..– [Vị trí công việc]; </w:t>
      </w:r>
    </w:p>
    <w:p>
      <w:pPr>
        <w:keepNext w:val="0"/>
        <w:keepLines w:val="0"/>
        <w:pageBreakBefore w:val="0"/>
        <w:widowControl/>
        <w:numPr>
          <w:ilvl w:val="0"/>
          <w:numId w:val="2"/>
        </w:numPr>
        <w:kinsoku/>
        <w:wordWrap/>
        <w:overflowPunct/>
        <w:topLinePunct w:val="0"/>
        <w:autoSpaceDE/>
        <w:autoSpaceDN/>
        <w:bidi w:val="0"/>
        <w:adjustRightInd/>
        <w:snapToGrid/>
        <w:spacing w:before="60" w:after="60"/>
        <w:ind w:left="18" w:leftChars="9"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 [Vị trí công việc]; và</w:t>
      </w:r>
    </w:p>
    <w:p>
      <w:pPr>
        <w:keepNext w:val="0"/>
        <w:keepLines w:val="0"/>
        <w:pageBreakBefore w:val="0"/>
        <w:widowControl/>
        <w:numPr>
          <w:ilvl w:val="0"/>
          <w:numId w:val="2"/>
        </w:numPr>
        <w:kinsoku/>
        <w:wordWrap/>
        <w:overflowPunct/>
        <w:topLinePunct w:val="0"/>
        <w:autoSpaceDE/>
        <w:autoSpaceDN/>
        <w:bidi w:val="0"/>
        <w:adjustRightInd/>
        <w:snapToGrid/>
        <w:spacing w:before="60" w:after="60"/>
        <w:ind w:left="18" w:leftChars="9" w:right="-1000" w:rightChars="-500" w:firstLine="379"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 [Vị trí công việc].</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574" w:leftChars="-200" w:right="-1000" w:rightChars="-500" w:hanging="974" w:hangingChars="37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2E75B6" w:themeColor="accent1" w:themeShade="BF"/>
          <w:sz w:val="26"/>
          <w:szCs w:val="26"/>
          <w:lang w:val="en-US"/>
        </w:rPr>
        <w:t>Điều 2:</w:t>
      </w:r>
      <w:r>
        <w:rPr>
          <w:rFonts w:hint="default" w:ascii="Times New Roman" w:hAnsi="Times New Roman"/>
          <w:b w:val="0"/>
          <w:bCs w:val="0"/>
          <w:color w:val="000000" w:themeColor="text1"/>
          <w:sz w:val="26"/>
          <w:szCs w:val="26"/>
          <w:lang w:val="en-US"/>
          <w14:textFill>
            <w14:solidFill>
              <w14:schemeClr w14:val="tx1"/>
            </w14:solidFill>
          </w14:textFill>
        </w:rPr>
        <w:t xml:space="preserve"> Giao cho [Ông]/[Bà]………………………., là [Tổng] Giám đốc Công ty thực hiện các thủ tục pháp lý cần thiết theo quy định của pháp luật Việt Nam (nếu có) để Công ty……………… hoàn toàn tuân thủ pháp luật Việt Nam.</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598" w:leftChars="299" w:right="-1000" w:rightChars="-500" w:firstLine="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Trong trường hợp phải cho người lao động đang làm việc cho Công ty vì việc [thay đổi cơ cấu]/[thay đổi công nghệ]/[lý do kinh tế] phải nghỉ việc, Công ty có trách nhiệm thanh toán cho những Người lao động bị mất việc tất cả các quyền lợi theo quy định của pháp luật Việt Nam và các chính sách của Công ty (nếu các chính sách của Công ty có ưu đãi hơn pháp luật Việt Nam).</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600" w:leftChars="-200" w:right="-1000" w:rightChars="-500" w:hanging="1000" w:hangingChars="38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2E75B6" w:themeColor="accent1" w:themeShade="BF"/>
          <w:sz w:val="26"/>
          <w:szCs w:val="26"/>
          <w:lang w:val="en-US"/>
        </w:rPr>
        <w:t>Điều 3:</w:t>
      </w:r>
      <w:r>
        <w:rPr>
          <w:rFonts w:hint="default" w:ascii="Times New Roman" w:hAnsi="Times New Roman"/>
          <w:b w:val="0"/>
          <w:bCs w:val="0"/>
          <w:color w:val="000000" w:themeColor="text1"/>
          <w:sz w:val="26"/>
          <w:szCs w:val="26"/>
          <w:lang w:val="en-US"/>
          <w14:textFill>
            <w14:solidFill>
              <w14:schemeClr w14:val="tx1"/>
            </w14:solidFill>
          </w14:textFill>
        </w:rPr>
        <w:t xml:space="preserve"> Quyết định này có hiệu lực kể từ ngày ký. Quyết định này được lập thành 03 (ba) bản gốc, trong đó 01 (một) bản gốc lưu tại trụ sở của Công ty và 02 (hai) bản gốc nộp cho cơ quan Nhà nước có thẩm quyền của Việt Nam (nếu có yêu cầu).</w:t>
      </w:r>
    </w:p>
    <w:p>
      <w:pPr>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Thay mặt và đại diện cho</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center"/>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[Hội đồng thành viên]/[Hội đồng quản trị</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2270592" behindDoc="0" locked="0" layoutInCell="1" allowOverlap="1">
                <wp:simplePos x="0" y="0"/>
                <wp:positionH relativeFrom="column">
                  <wp:posOffset>1984375</wp:posOffset>
                </wp:positionH>
                <wp:positionV relativeFrom="paragraph">
                  <wp:posOffset>193040</wp:posOffset>
                </wp:positionV>
                <wp:extent cx="2259330" cy="6350"/>
                <wp:effectExtent l="0" t="4445" r="1270" b="8255"/>
                <wp:wrapNone/>
                <wp:docPr id="143" name="Straight Connector 143"/>
                <wp:cNvGraphicFramePr/>
                <a:graphic xmlns:a="http://schemas.openxmlformats.org/drawingml/2006/main">
                  <a:graphicData uri="http://schemas.microsoft.com/office/word/2010/wordprocessingShape">
                    <wps:wsp>
                      <wps:cNvCnPr/>
                      <wps:spPr>
                        <a:xfrm>
                          <a:off x="2066925" y="7291070"/>
                          <a:ext cx="225933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6.25pt;margin-top:15.2pt;height:0.5pt;width:177.9pt;z-index:252270592;mso-width-relative:page;mso-height-relative:page;" filled="f" stroked="t" coordsize="21600,21600" o:gfxdata="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UQlg1wAAAAkBAAAPAAAAAAAAAAEAIAAAACIAAABkcnMvZG93&#10;bnJldi54bWxQSwECFAAUAAAACACHTuJAywpUqsgBAAB5AwAADgAAAAAAAAABACAAAAAmAQAAZHJz&#10;L2Uyb0RvYy54bWxQSwUGAAAAAAYABgBZAQAAYAU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firstLine="4290" w:firstLineChars="16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[Họ và tên]</w:t>
      </w:r>
    </w:p>
    <w:p>
      <w:pPr>
        <w:ind w:firstLine="4290" w:firstLineChars="1650"/>
      </w:pPr>
      <w:bookmarkStart w:id="3" w:name="_GoBack"/>
      <w:bookmarkEnd w:id="3"/>
      <w:r>
        <w:rPr>
          <w:rFonts w:hint="default" w:ascii="Times New Roman" w:hAnsi="Times New Roman"/>
          <w:b w:val="0"/>
          <w:bCs w:val="0"/>
          <w:color w:val="000000" w:themeColor="text1"/>
          <w:sz w:val="26"/>
          <w:szCs w:val="26"/>
          <w:lang w:val="en-US"/>
          <w14:textFill>
            <w14:solidFill>
              <w14:schemeClr w14:val="tx1"/>
            </w14:solidFill>
          </w14:textFill>
        </w:rPr>
        <w:t>[Chức vụ]</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7E921"/>
    <w:multiLevelType w:val="singleLevel"/>
    <w:tmpl w:val="FA27E921"/>
    <w:lvl w:ilvl="0" w:tentative="0">
      <w:start w:val="1"/>
      <w:numFmt w:val="lowerRoman"/>
      <w:suff w:val="space"/>
      <w:lvlText w:val="(%1)"/>
      <w:lvlJc w:val="left"/>
    </w:lvl>
  </w:abstractNum>
  <w:abstractNum w:abstractNumId="1">
    <w:nsid w:val="369602EF"/>
    <w:multiLevelType w:val="singleLevel"/>
    <w:tmpl w:val="369602EF"/>
    <w:lvl w:ilvl="0" w:tentative="0">
      <w:start w:val="1"/>
      <w:numFmt w:val="bullet"/>
      <w:lvlText w:val=""/>
      <w:lvlJc w:val="left"/>
      <w:pPr>
        <w:tabs>
          <w:tab w:val="left" w:pos="420"/>
        </w:tabs>
        <w:ind w:left="420" w:leftChars="0" w:hanging="420" w:firstLineChars="0"/>
      </w:pPr>
      <w:rPr>
        <w:rFonts w:hint="default" w:ascii="Wingdings" w:hAnsi="Wingdings"/>
        <w:sz w:val="1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D3A4E"/>
    <w:rsid w:val="104D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2023-07-07T04:39:00Z</dcterms:created>
  <dc:creator>Hảo Thanh</dc:creator>
  <cp:lastModifiedBy>Hảo Thanh</cp:lastModifiedBy>
  <dcterms:modified xsi:type="dcterms:W3CDTF">2023-07-07T04:41:36Z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